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92887" w14:textId="6104995C" w:rsidR="0023246C" w:rsidRDefault="005F1181">
      <w:pPr>
        <w:jc w:val="center"/>
        <w:rPr>
          <w:rFonts w:ascii="微软雅黑" w:eastAsia="微软雅黑" w:hAnsi="微软雅黑" w:cs="宋体"/>
          <w:b/>
          <w:bCs/>
          <w:kern w:val="0"/>
          <w:sz w:val="32"/>
          <w:szCs w:val="32"/>
        </w:rPr>
      </w:pPr>
      <w:r>
        <w:rPr>
          <w:rFonts w:ascii="微软雅黑" w:eastAsia="微软雅黑" w:hAnsi="微软雅黑" w:cs="宋体" w:hint="eastAsia"/>
          <w:b/>
          <w:bCs/>
          <w:kern w:val="0"/>
          <w:sz w:val="32"/>
          <w:szCs w:val="32"/>
        </w:rPr>
        <w:t>土木与交通学院202</w:t>
      </w:r>
      <w:r w:rsidR="00A97713">
        <w:rPr>
          <w:rFonts w:ascii="微软雅黑" w:eastAsia="微软雅黑" w:hAnsi="微软雅黑" w:cs="宋体"/>
          <w:b/>
          <w:bCs/>
          <w:kern w:val="0"/>
          <w:sz w:val="32"/>
          <w:szCs w:val="32"/>
        </w:rPr>
        <w:t>2</w:t>
      </w:r>
      <w:r>
        <w:rPr>
          <w:rFonts w:ascii="微软雅黑" w:eastAsia="微软雅黑" w:hAnsi="微软雅黑" w:cs="宋体" w:hint="eastAsia"/>
          <w:b/>
          <w:bCs/>
          <w:kern w:val="0"/>
          <w:sz w:val="32"/>
          <w:szCs w:val="32"/>
        </w:rPr>
        <w:t>年</w:t>
      </w:r>
      <w:r w:rsidR="0023246C">
        <w:rPr>
          <w:rFonts w:ascii="微软雅黑" w:eastAsia="微软雅黑" w:hAnsi="微软雅黑" w:cs="宋体" w:hint="eastAsia"/>
          <w:b/>
          <w:bCs/>
          <w:kern w:val="0"/>
          <w:sz w:val="32"/>
          <w:szCs w:val="32"/>
        </w:rPr>
        <w:t>硕士</w:t>
      </w:r>
      <w:r>
        <w:rPr>
          <w:rFonts w:ascii="微软雅黑" w:eastAsia="微软雅黑" w:hAnsi="微软雅黑" w:cs="宋体" w:hint="eastAsia"/>
          <w:b/>
          <w:bCs/>
          <w:kern w:val="0"/>
          <w:sz w:val="32"/>
          <w:szCs w:val="32"/>
        </w:rPr>
        <w:t>研究生导师</w:t>
      </w:r>
    </w:p>
    <w:p w14:paraId="36AF4C38" w14:textId="33DD9851" w:rsidR="009E68CB" w:rsidRDefault="005F1181">
      <w:pPr>
        <w:jc w:val="center"/>
        <w:rPr>
          <w:rFonts w:ascii="微软雅黑" w:eastAsia="微软雅黑" w:hAnsi="微软雅黑" w:cs="宋体"/>
          <w:b/>
          <w:bCs/>
          <w:kern w:val="0"/>
          <w:sz w:val="32"/>
          <w:szCs w:val="32"/>
        </w:rPr>
      </w:pPr>
      <w:r>
        <w:rPr>
          <w:rFonts w:ascii="微软雅黑" w:eastAsia="微软雅黑" w:hAnsi="微软雅黑" w:cs="宋体" w:hint="eastAsia"/>
          <w:b/>
          <w:bCs/>
          <w:kern w:val="0"/>
          <w:sz w:val="32"/>
          <w:szCs w:val="32"/>
        </w:rPr>
        <w:t>跨（转）学科、专业学位类别（领域）条件</w:t>
      </w:r>
    </w:p>
    <w:p w14:paraId="7E0BC354" w14:textId="77777777" w:rsidR="009E68CB" w:rsidRDefault="009E68CB">
      <w:pPr>
        <w:jc w:val="center"/>
        <w:rPr>
          <w:rFonts w:ascii="微软雅黑" w:eastAsia="微软雅黑" w:hAnsi="微软雅黑" w:cs="宋体"/>
          <w:b/>
          <w:bCs/>
          <w:kern w:val="0"/>
          <w:sz w:val="32"/>
          <w:szCs w:val="32"/>
        </w:rPr>
      </w:pPr>
    </w:p>
    <w:p w14:paraId="24515631" w14:textId="21911124"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为加强我院研究生指导教师队伍建设，满足我院学科发展及人才培养的需要，根据学校《关于开展研究生指导教师遴选、跨（转）及招生资格审核工作的通知》及相关文件通知，结合学院学科、专业学位类别（领域）实际，</w:t>
      </w:r>
      <w:r w:rsidR="0043472F">
        <w:rPr>
          <w:rFonts w:ascii="微软雅黑" w:eastAsia="微软雅黑" w:hAnsi="微软雅黑" w:hint="eastAsia"/>
          <w:sz w:val="28"/>
          <w:szCs w:val="28"/>
        </w:rPr>
        <w:t xml:space="preserve">制定 </w:t>
      </w:r>
      <w:r>
        <w:rPr>
          <w:rFonts w:ascii="微软雅黑" w:eastAsia="微软雅黑" w:hAnsi="微软雅黑" w:hint="eastAsia"/>
          <w:sz w:val="28"/>
          <w:szCs w:val="28"/>
        </w:rPr>
        <w:t>202</w:t>
      </w:r>
      <w:r w:rsidR="00A97713">
        <w:rPr>
          <w:rFonts w:ascii="微软雅黑" w:eastAsia="微软雅黑" w:hAnsi="微软雅黑"/>
          <w:sz w:val="28"/>
          <w:szCs w:val="28"/>
        </w:rPr>
        <w:t>2</w:t>
      </w:r>
      <w:r>
        <w:rPr>
          <w:rFonts w:ascii="微软雅黑" w:eastAsia="微软雅黑" w:hAnsi="微软雅黑" w:hint="eastAsia"/>
          <w:sz w:val="28"/>
          <w:szCs w:val="28"/>
        </w:rPr>
        <w:t>年</w:t>
      </w:r>
      <w:r w:rsidR="00A373B0">
        <w:rPr>
          <w:rFonts w:ascii="微软雅黑" w:eastAsia="微软雅黑" w:hAnsi="微软雅黑" w:hint="eastAsia"/>
          <w:sz w:val="28"/>
          <w:szCs w:val="28"/>
        </w:rPr>
        <w:t>硕士</w:t>
      </w:r>
      <w:r>
        <w:rPr>
          <w:rFonts w:ascii="微软雅黑" w:eastAsia="微软雅黑" w:hAnsi="微软雅黑" w:hint="eastAsia"/>
          <w:sz w:val="28"/>
          <w:szCs w:val="28"/>
        </w:rPr>
        <w:t>研究生</w:t>
      </w:r>
      <w:r w:rsidR="00C75B0A" w:rsidRPr="00C75B0A">
        <w:rPr>
          <w:rFonts w:ascii="微软雅黑" w:eastAsia="微软雅黑" w:hAnsi="微软雅黑" w:hint="eastAsia"/>
          <w:sz w:val="28"/>
          <w:szCs w:val="28"/>
        </w:rPr>
        <w:t>导师</w:t>
      </w:r>
      <w:r>
        <w:rPr>
          <w:rFonts w:ascii="微软雅黑" w:eastAsia="微软雅黑" w:hAnsi="微软雅黑" w:hint="eastAsia"/>
          <w:sz w:val="28"/>
          <w:szCs w:val="28"/>
        </w:rPr>
        <w:t>跨（转）学科、专业学位类别（领域）条件要求：</w:t>
      </w:r>
    </w:p>
    <w:p w14:paraId="5F646632" w14:textId="7777777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1. 热爱研究生教育事业，熟悉国家和学校有关研究生学位与教育工作的政策法规和规章制度，治学严谨，作风正派，为人师表，教书育人，严格遵守学术规范，认真履行导师职责。</w:t>
      </w:r>
    </w:p>
    <w:p w14:paraId="29B1888C" w14:textId="7777777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2. 具有博士学位或高级职称，能坚持正常工作，担负起实际指导硕士生的职责。</w:t>
      </w:r>
    </w:p>
    <w:p w14:paraId="1AD02A6B" w14:textId="26110ECA"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3. 与我院相关学科团队形成稳定的学术合作关系，</w:t>
      </w:r>
      <w:r w:rsidR="00777FD5" w:rsidRPr="00777FD5">
        <w:rPr>
          <w:rFonts w:ascii="微软雅黑" w:eastAsia="微软雅黑" w:hAnsi="微软雅黑" w:hint="eastAsia"/>
          <w:sz w:val="28"/>
          <w:szCs w:val="28"/>
        </w:rPr>
        <w:t>并有持续合作经费支持</w:t>
      </w:r>
      <w:r>
        <w:rPr>
          <w:rFonts w:ascii="微软雅黑" w:eastAsia="微软雅黑" w:hAnsi="微软雅黑" w:hint="eastAsia"/>
          <w:sz w:val="28"/>
          <w:szCs w:val="28"/>
        </w:rPr>
        <w:t>，有充足的经费用于硕士生培养，能提供硕士生的部分培养费用和助研津贴。</w:t>
      </w:r>
    </w:p>
    <w:p w14:paraId="3EF81041" w14:textId="7777777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4. 科研及学术成果要求，参照学校研究生指导教师相关管理办法。</w:t>
      </w:r>
    </w:p>
    <w:p w14:paraId="5276D19F" w14:textId="3CAE75EB" w:rsidR="009E68CB" w:rsidRDefault="005F1181" w:rsidP="00CB23C7">
      <w:pPr>
        <w:ind w:firstLineChars="200" w:firstLine="560"/>
        <w:rPr>
          <w:rFonts w:ascii="微软雅黑" w:eastAsia="微软雅黑" w:hAnsi="微软雅黑"/>
          <w:sz w:val="28"/>
          <w:szCs w:val="28"/>
        </w:rPr>
      </w:pPr>
      <w:r>
        <w:rPr>
          <w:rFonts w:ascii="微软雅黑" w:eastAsia="微软雅黑" w:hAnsi="微软雅黑" w:hint="eastAsia"/>
          <w:sz w:val="28"/>
          <w:szCs w:val="28"/>
        </w:rPr>
        <w:t>5. 已具备硕士生导师资格，且未在其他学科、专业学位类别（领域）培养研究生的导师可以申请。兼职导师不得申请。</w:t>
      </w:r>
    </w:p>
    <w:p w14:paraId="0BEE9B95" w14:textId="087C41DB" w:rsidR="008948B2" w:rsidRDefault="008948B2" w:rsidP="00CB23C7">
      <w:pPr>
        <w:ind w:firstLineChars="200" w:firstLine="560"/>
        <w:rPr>
          <w:rFonts w:ascii="微软雅黑" w:eastAsia="微软雅黑" w:hAnsi="微软雅黑"/>
          <w:sz w:val="28"/>
          <w:szCs w:val="28"/>
        </w:rPr>
      </w:pPr>
    </w:p>
    <w:p w14:paraId="21F72376" w14:textId="77777777" w:rsidR="0023246C" w:rsidRPr="00CB23C7" w:rsidRDefault="0023246C" w:rsidP="00CB23C7">
      <w:pPr>
        <w:ind w:firstLineChars="200" w:firstLine="560"/>
        <w:rPr>
          <w:rFonts w:ascii="微软雅黑" w:eastAsia="微软雅黑" w:hAnsi="微软雅黑"/>
          <w:sz w:val="28"/>
          <w:szCs w:val="28"/>
        </w:rPr>
      </w:pPr>
    </w:p>
    <w:p w14:paraId="33549BCD" w14:textId="77777777" w:rsidR="009E68CB" w:rsidRDefault="005F1181" w:rsidP="008A006B">
      <w:pPr>
        <w:jc w:val="center"/>
        <w:rPr>
          <w:rFonts w:ascii="微软雅黑" w:eastAsia="微软雅黑" w:hAnsi="微软雅黑" w:cs="宋体"/>
          <w:b/>
          <w:bCs/>
          <w:kern w:val="0"/>
          <w:sz w:val="32"/>
          <w:szCs w:val="32"/>
        </w:rPr>
      </w:pPr>
      <w:bookmarkStart w:id="0" w:name="_Hlk102384746"/>
      <w:r>
        <w:rPr>
          <w:rFonts w:ascii="微软雅黑" w:eastAsia="微软雅黑" w:hAnsi="微软雅黑" w:cs="宋体" w:hint="eastAsia"/>
          <w:b/>
          <w:bCs/>
          <w:kern w:val="0"/>
          <w:sz w:val="32"/>
          <w:szCs w:val="32"/>
        </w:rPr>
        <w:lastRenderedPageBreak/>
        <w:t>土木与交通学院</w:t>
      </w:r>
    </w:p>
    <w:p w14:paraId="4FE9D58C" w14:textId="3545AE7A" w:rsidR="009E68CB" w:rsidRDefault="005F1181" w:rsidP="008A006B">
      <w:pPr>
        <w:jc w:val="center"/>
        <w:rPr>
          <w:rFonts w:ascii="微软雅黑" w:eastAsia="微软雅黑" w:hAnsi="微软雅黑"/>
          <w:sz w:val="28"/>
          <w:szCs w:val="28"/>
        </w:rPr>
      </w:pPr>
      <w:r>
        <w:rPr>
          <w:rFonts w:ascii="微软雅黑" w:eastAsia="微软雅黑" w:hAnsi="微软雅黑" w:cs="宋体" w:hint="eastAsia"/>
          <w:b/>
          <w:bCs/>
          <w:kern w:val="0"/>
          <w:sz w:val="32"/>
          <w:szCs w:val="32"/>
        </w:rPr>
        <w:t>202</w:t>
      </w:r>
      <w:r w:rsidR="00ED714E">
        <w:rPr>
          <w:rFonts w:ascii="微软雅黑" w:eastAsia="微软雅黑" w:hAnsi="微软雅黑" w:cs="宋体"/>
          <w:b/>
          <w:bCs/>
          <w:kern w:val="0"/>
          <w:sz w:val="32"/>
          <w:szCs w:val="32"/>
        </w:rPr>
        <w:t>2</w:t>
      </w:r>
      <w:r>
        <w:rPr>
          <w:rFonts w:ascii="微软雅黑" w:eastAsia="微软雅黑" w:hAnsi="微软雅黑" w:cs="宋体" w:hint="eastAsia"/>
          <w:b/>
          <w:bCs/>
          <w:kern w:val="0"/>
          <w:sz w:val="32"/>
          <w:szCs w:val="32"/>
        </w:rPr>
        <w:t>年</w:t>
      </w:r>
      <w:r w:rsidR="008A006B">
        <w:rPr>
          <w:rFonts w:ascii="微软雅黑" w:eastAsia="微软雅黑" w:hAnsi="微软雅黑" w:cs="宋体" w:hint="eastAsia"/>
          <w:b/>
          <w:bCs/>
          <w:kern w:val="0"/>
          <w:sz w:val="32"/>
          <w:szCs w:val="32"/>
        </w:rPr>
        <w:t>硕士</w:t>
      </w:r>
      <w:r>
        <w:rPr>
          <w:rFonts w:ascii="微软雅黑" w:eastAsia="微软雅黑" w:hAnsi="微软雅黑" w:cs="宋体" w:hint="eastAsia"/>
          <w:b/>
          <w:bCs/>
          <w:kern w:val="0"/>
          <w:sz w:val="32"/>
          <w:szCs w:val="32"/>
        </w:rPr>
        <w:t>研究生</w:t>
      </w:r>
      <w:r w:rsidR="008A006B">
        <w:rPr>
          <w:rFonts w:ascii="微软雅黑" w:eastAsia="微软雅黑" w:hAnsi="微软雅黑" w:cs="宋体" w:hint="eastAsia"/>
          <w:b/>
          <w:bCs/>
          <w:kern w:val="0"/>
          <w:sz w:val="32"/>
          <w:szCs w:val="32"/>
        </w:rPr>
        <w:t>导师</w:t>
      </w:r>
      <w:r>
        <w:rPr>
          <w:rFonts w:ascii="微软雅黑" w:eastAsia="微软雅黑" w:hAnsi="微软雅黑" w:cs="宋体" w:hint="eastAsia"/>
          <w:b/>
          <w:bCs/>
          <w:kern w:val="0"/>
          <w:sz w:val="32"/>
          <w:szCs w:val="32"/>
        </w:rPr>
        <w:t>招生资格条件</w:t>
      </w:r>
    </w:p>
    <w:p w14:paraId="58B2400A" w14:textId="48FF68D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为加强我院研究生指导教师队伍建设，满足我院学科发展及人才培养的需要，根据学校《关于开展硕士研究生指导教师遴选、跨（转）及招生资格审核工作的通知》及相关文件通知，结合学院学科、专业学位类别（领域）实际，</w:t>
      </w:r>
      <w:r w:rsidR="008A006B">
        <w:rPr>
          <w:rFonts w:ascii="微软雅黑" w:eastAsia="微软雅黑" w:hAnsi="微软雅黑" w:hint="eastAsia"/>
          <w:sz w:val="28"/>
          <w:szCs w:val="28"/>
        </w:rPr>
        <w:t>制定</w:t>
      </w:r>
      <w:r>
        <w:rPr>
          <w:rFonts w:ascii="微软雅黑" w:eastAsia="微软雅黑" w:hAnsi="微软雅黑" w:hint="eastAsia"/>
          <w:sz w:val="28"/>
          <w:szCs w:val="28"/>
        </w:rPr>
        <w:t>202</w:t>
      </w:r>
      <w:r w:rsidR="00ED714E">
        <w:rPr>
          <w:rFonts w:ascii="微软雅黑" w:eastAsia="微软雅黑" w:hAnsi="微软雅黑"/>
          <w:sz w:val="28"/>
          <w:szCs w:val="28"/>
        </w:rPr>
        <w:t>2</w:t>
      </w:r>
      <w:r>
        <w:rPr>
          <w:rFonts w:ascii="微软雅黑" w:eastAsia="微软雅黑" w:hAnsi="微软雅黑" w:hint="eastAsia"/>
          <w:sz w:val="28"/>
          <w:szCs w:val="28"/>
        </w:rPr>
        <w:t>年硕士研究生</w:t>
      </w:r>
      <w:r w:rsidR="008A006B">
        <w:rPr>
          <w:rFonts w:ascii="微软雅黑" w:eastAsia="微软雅黑" w:hAnsi="微软雅黑" w:hint="eastAsia"/>
          <w:sz w:val="28"/>
          <w:szCs w:val="28"/>
        </w:rPr>
        <w:t>导师</w:t>
      </w:r>
      <w:r>
        <w:rPr>
          <w:rFonts w:ascii="微软雅黑" w:eastAsia="微软雅黑" w:hAnsi="微软雅黑" w:hint="eastAsia"/>
          <w:sz w:val="28"/>
          <w:szCs w:val="28"/>
        </w:rPr>
        <w:t>招生资格条件要求：</w:t>
      </w:r>
    </w:p>
    <w:bookmarkEnd w:id="0"/>
    <w:p w14:paraId="494F93DA" w14:textId="7FB4C472"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 xml:space="preserve">1. </w:t>
      </w:r>
      <w:r w:rsidRPr="00882797">
        <w:rPr>
          <w:rFonts w:ascii="微软雅黑" w:eastAsia="微软雅黑" w:hAnsi="微软雅黑" w:hint="eastAsia"/>
          <w:sz w:val="28"/>
          <w:szCs w:val="28"/>
        </w:rPr>
        <w:t>年龄在招生当年原则上不超过</w:t>
      </w:r>
      <w:r w:rsidR="00C75B0A" w:rsidRPr="00882797">
        <w:rPr>
          <w:rFonts w:ascii="微软雅黑" w:eastAsia="微软雅黑" w:hAnsi="微软雅黑"/>
          <w:sz w:val="28"/>
          <w:szCs w:val="28"/>
        </w:rPr>
        <w:t>57</w:t>
      </w:r>
      <w:r w:rsidRPr="00882797">
        <w:rPr>
          <w:rFonts w:ascii="微软雅黑" w:eastAsia="微软雅黑" w:hAnsi="微软雅黑" w:hint="eastAsia"/>
          <w:sz w:val="28"/>
          <w:szCs w:val="28"/>
        </w:rPr>
        <w:t>周岁，</w:t>
      </w:r>
      <w:r w:rsidR="00C75B0A" w:rsidRPr="00882797">
        <w:rPr>
          <w:rFonts w:ascii="微软雅黑" w:eastAsia="微软雅黑" w:hAnsi="微软雅黑" w:hint="eastAsia"/>
          <w:sz w:val="28"/>
          <w:szCs w:val="28"/>
        </w:rPr>
        <w:t>超过</w:t>
      </w:r>
      <w:r w:rsidR="006C10E3" w:rsidRPr="00882797">
        <w:rPr>
          <w:rFonts w:ascii="微软雅黑" w:eastAsia="微软雅黑" w:hAnsi="微软雅黑" w:hint="eastAsia"/>
          <w:sz w:val="28"/>
          <w:szCs w:val="28"/>
        </w:rPr>
        <w:t>需配备一名副导师</w:t>
      </w:r>
      <w:r w:rsidRPr="00882797">
        <w:rPr>
          <w:rFonts w:ascii="微软雅黑" w:eastAsia="微软雅黑" w:hAnsi="微软雅黑" w:hint="eastAsia"/>
          <w:sz w:val="28"/>
          <w:szCs w:val="28"/>
        </w:rPr>
        <w:t>。</w:t>
      </w:r>
    </w:p>
    <w:p w14:paraId="0CE7F255" w14:textId="7777777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2. 有明确且稳定的研究方向，目前承担科研项目且可支配研究经费充足。</w:t>
      </w:r>
    </w:p>
    <w:p w14:paraId="39485C14" w14:textId="7777777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3. 具有较高的学术水平，近三年取得下列成果之一：</w:t>
      </w:r>
    </w:p>
    <w:p w14:paraId="280143C2" w14:textId="0D56E2A1"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1）在学校认定的</w:t>
      </w:r>
      <w:r w:rsidR="00882797">
        <w:rPr>
          <w:rFonts w:ascii="微软雅黑" w:eastAsia="微软雅黑" w:hAnsi="微软雅黑" w:hint="eastAsia"/>
          <w:sz w:val="28"/>
          <w:szCs w:val="28"/>
        </w:rPr>
        <w:t>C</w:t>
      </w:r>
      <w:r w:rsidRPr="00882797">
        <w:rPr>
          <w:rFonts w:ascii="微软雅黑" w:eastAsia="微软雅黑" w:hAnsi="微软雅黑" w:hint="eastAsia"/>
          <w:sz w:val="28"/>
          <w:szCs w:val="28"/>
        </w:rPr>
        <w:t>类期刊上发表学术论文1篇</w:t>
      </w:r>
      <w:r>
        <w:rPr>
          <w:rFonts w:ascii="微软雅黑" w:eastAsia="微软雅黑" w:hAnsi="微软雅黑" w:hint="eastAsia"/>
          <w:sz w:val="28"/>
          <w:szCs w:val="28"/>
        </w:rPr>
        <w:t>；或出版学术专著1部。</w:t>
      </w:r>
    </w:p>
    <w:p w14:paraId="539130CF" w14:textId="7777777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2）获得国家授权发明专利、实用新型专利或软件著作权1项。</w:t>
      </w:r>
      <w:r>
        <w:rPr>
          <w:rFonts w:ascii="微软雅黑" w:eastAsia="微软雅黑" w:hAnsi="微软雅黑"/>
          <w:sz w:val="28"/>
          <w:szCs w:val="28"/>
        </w:rPr>
        <w:t xml:space="preserve"> </w:t>
      </w:r>
    </w:p>
    <w:p w14:paraId="040A4C0C" w14:textId="7777777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3）获得省部级及以上科研奖励1项（不限排名）。</w:t>
      </w:r>
    </w:p>
    <w:p w14:paraId="1A14097B" w14:textId="7777777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4）作为项目负责人或主研人承担纵向指令性项目（即有科研经费）或横向科研项目1项，项目经费</w:t>
      </w:r>
      <w:r>
        <w:rPr>
          <w:rFonts w:ascii="微软雅黑" w:eastAsia="微软雅黑" w:hAnsi="微软雅黑"/>
          <w:sz w:val="28"/>
          <w:szCs w:val="28"/>
        </w:rPr>
        <w:t>2万元以上</w:t>
      </w:r>
      <w:r>
        <w:rPr>
          <w:rFonts w:ascii="微软雅黑" w:eastAsia="微软雅黑" w:hAnsi="微软雅黑" w:hint="eastAsia"/>
          <w:sz w:val="28"/>
          <w:szCs w:val="28"/>
        </w:rPr>
        <w:t>。</w:t>
      </w:r>
    </w:p>
    <w:p w14:paraId="0DBC721A" w14:textId="77856BDE"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5）在申请审核当年，指导的学位论文获评省级优秀硕士学位论文。</w:t>
      </w:r>
    </w:p>
    <w:p w14:paraId="548816E3" w14:textId="2BCBB94D" w:rsidR="00013557" w:rsidRDefault="00013557">
      <w:pPr>
        <w:ind w:firstLineChars="200" w:firstLine="560"/>
        <w:rPr>
          <w:rFonts w:ascii="微软雅黑" w:eastAsia="微软雅黑" w:hAnsi="微软雅黑"/>
          <w:sz w:val="28"/>
          <w:szCs w:val="28"/>
        </w:rPr>
      </w:pPr>
      <w:r>
        <w:rPr>
          <w:rFonts w:ascii="微软雅黑" w:eastAsia="微软雅黑" w:hAnsi="微软雅黑" w:hint="eastAsia"/>
          <w:sz w:val="28"/>
          <w:szCs w:val="28"/>
        </w:rPr>
        <w:t>6）</w:t>
      </w:r>
      <w:r w:rsidRPr="00013557">
        <w:rPr>
          <w:rFonts w:ascii="微软雅黑" w:eastAsia="微软雅黑" w:hAnsi="微软雅黑" w:hint="eastAsia"/>
          <w:sz w:val="28"/>
          <w:szCs w:val="28"/>
        </w:rPr>
        <w:t>2021年、2022年新增的硕士生导师招生资格免审，直接列入招生计划中。如出现教学事故或违反学校规定的，取消招生资格。</w:t>
      </w:r>
    </w:p>
    <w:p w14:paraId="11720EB0" w14:textId="7777777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lastRenderedPageBreak/>
        <w:t>本条所指学术论文均要求申请者为第一作者或申请者指导的研究生为第一作者（导师为第二或通讯作者），第一署名单位为河北工业大学（近三年引进的人才除外）。</w:t>
      </w:r>
    </w:p>
    <w:p w14:paraId="5FAA351A" w14:textId="77777777" w:rsidR="009E68CB" w:rsidRDefault="009E68CB">
      <w:pPr>
        <w:ind w:firstLineChars="200" w:firstLine="560"/>
        <w:rPr>
          <w:rFonts w:ascii="微软雅黑" w:eastAsia="微软雅黑" w:hAnsi="微软雅黑"/>
          <w:sz w:val="28"/>
          <w:szCs w:val="28"/>
        </w:rPr>
      </w:pPr>
    </w:p>
    <w:p w14:paraId="41B9BA4D" w14:textId="77777777" w:rsidR="009E68CB" w:rsidRDefault="009E68CB" w:rsidP="005F1181">
      <w:pPr>
        <w:rPr>
          <w:rFonts w:ascii="微软雅黑" w:eastAsia="微软雅黑" w:hAnsi="微软雅黑"/>
          <w:sz w:val="28"/>
          <w:szCs w:val="28"/>
        </w:rPr>
      </w:pPr>
    </w:p>
    <w:p w14:paraId="0D2D01CE" w14:textId="77777777"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 xml:space="preserve">                            河北工业大学土木与交通学院</w:t>
      </w:r>
    </w:p>
    <w:p w14:paraId="12AAE98C" w14:textId="61E1CCFA" w:rsidR="009E68CB" w:rsidRDefault="005F1181">
      <w:pPr>
        <w:ind w:firstLineChars="200" w:firstLine="560"/>
        <w:rPr>
          <w:rFonts w:ascii="微软雅黑" w:eastAsia="微软雅黑" w:hAnsi="微软雅黑"/>
          <w:sz w:val="28"/>
          <w:szCs w:val="28"/>
        </w:rPr>
      </w:pPr>
      <w:r>
        <w:rPr>
          <w:rFonts w:ascii="微软雅黑" w:eastAsia="微软雅黑" w:hAnsi="微软雅黑" w:hint="eastAsia"/>
          <w:sz w:val="28"/>
          <w:szCs w:val="28"/>
        </w:rPr>
        <w:t xml:space="preserve">                                 202</w:t>
      </w:r>
      <w:r>
        <w:rPr>
          <w:rFonts w:ascii="微软雅黑" w:eastAsia="微软雅黑" w:hAnsi="微软雅黑"/>
          <w:sz w:val="28"/>
          <w:szCs w:val="28"/>
        </w:rPr>
        <w:t>2</w:t>
      </w:r>
      <w:r>
        <w:rPr>
          <w:rFonts w:ascii="微软雅黑" w:eastAsia="微软雅黑" w:hAnsi="微软雅黑" w:hint="eastAsia"/>
          <w:sz w:val="28"/>
          <w:szCs w:val="28"/>
        </w:rPr>
        <w:t>年</w:t>
      </w:r>
      <w:r w:rsidR="00BE209F">
        <w:rPr>
          <w:rFonts w:ascii="微软雅黑" w:eastAsia="微软雅黑" w:hAnsi="微软雅黑"/>
          <w:sz w:val="28"/>
          <w:szCs w:val="28"/>
        </w:rPr>
        <w:t>5</w:t>
      </w:r>
      <w:r>
        <w:rPr>
          <w:rFonts w:ascii="微软雅黑" w:eastAsia="微软雅黑" w:hAnsi="微软雅黑" w:hint="eastAsia"/>
          <w:sz w:val="28"/>
          <w:szCs w:val="28"/>
        </w:rPr>
        <w:t>月</w:t>
      </w:r>
      <w:r w:rsidR="00CF5ED6">
        <w:rPr>
          <w:rFonts w:ascii="微软雅黑" w:eastAsia="微软雅黑" w:hAnsi="微软雅黑"/>
          <w:sz w:val="28"/>
          <w:szCs w:val="28"/>
        </w:rPr>
        <w:t>3</w:t>
      </w:r>
      <w:r>
        <w:rPr>
          <w:rFonts w:ascii="微软雅黑" w:eastAsia="微软雅黑" w:hAnsi="微软雅黑" w:hint="eastAsia"/>
          <w:sz w:val="28"/>
          <w:szCs w:val="28"/>
        </w:rPr>
        <w:t>日</w:t>
      </w:r>
    </w:p>
    <w:p w14:paraId="1E8B6BDE" w14:textId="65B5E13D" w:rsidR="00D56578" w:rsidRDefault="00D56578">
      <w:pPr>
        <w:ind w:firstLineChars="200" w:firstLine="560"/>
        <w:rPr>
          <w:rFonts w:ascii="微软雅黑" w:eastAsia="微软雅黑" w:hAnsi="微软雅黑"/>
          <w:sz w:val="28"/>
          <w:szCs w:val="28"/>
        </w:rPr>
      </w:pPr>
    </w:p>
    <w:p w14:paraId="0D8EC6D7" w14:textId="396EEC3D" w:rsidR="00D56578" w:rsidRDefault="00D56578">
      <w:pPr>
        <w:ind w:firstLineChars="200" w:firstLine="560"/>
        <w:rPr>
          <w:rFonts w:ascii="微软雅黑" w:eastAsia="微软雅黑" w:hAnsi="微软雅黑"/>
          <w:sz w:val="28"/>
          <w:szCs w:val="28"/>
        </w:rPr>
      </w:pPr>
    </w:p>
    <w:p w14:paraId="6F69BA99" w14:textId="462862A3" w:rsidR="00D56578" w:rsidRDefault="00D56578">
      <w:pPr>
        <w:ind w:firstLineChars="200" w:firstLine="560"/>
        <w:rPr>
          <w:rFonts w:ascii="微软雅黑" w:eastAsia="微软雅黑" w:hAnsi="微软雅黑"/>
          <w:sz w:val="28"/>
          <w:szCs w:val="28"/>
        </w:rPr>
      </w:pPr>
    </w:p>
    <w:p w14:paraId="165CE627" w14:textId="04F61EF8" w:rsidR="00D56578" w:rsidRDefault="00D56578">
      <w:pPr>
        <w:ind w:firstLineChars="200" w:firstLine="560"/>
        <w:rPr>
          <w:rFonts w:ascii="微软雅黑" w:eastAsia="微软雅黑" w:hAnsi="微软雅黑"/>
          <w:sz w:val="28"/>
          <w:szCs w:val="28"/>
        </w:rPr>
      </w:pPr>
    </w:p>
    <w:p w14:paraId="710EB76E" w14:textId="5C9FDEA9" w:rsidR="00D56578" w:rsidRDefault="00D56578">
      <w:pPr>
        <w:ind w:firstLineChars="200" w:firstLine="560"/>
        <w:rPr>
          <w:rFonts w:ascii="微软雅黑" w:eastAsia="微软雅黑" w:hAnsi="微软雅黑"/>
          <w:sz w:val="28"/>
          <w:szCs w:val="28"/>
        </w:rPr>
      </w:pPr>
    </w:p>
    <w:p w14:paraId="7C2DE237" w14:textId="074C5C9B" w:rsidR="00D56578" w:rsidRDefault="00D56578">
      <w:pPr>
        <w:ind w:firstLineChars="200" w:firstLine="560"/>
        <w:rPr>
          <w:rFonts w:ascii="微软雅黑" w:eastAsia="微软雅黑" w:hAnsi="微软雅黑"/>
          <w:sz w:val="28"/>
          <w:szCs w:val="28"/>
        </w:rPr>
      </w:pPr>
    </w:p>
    <w:p w14:paraId="17896D45" w14:textId="0E31A412" w:rsidR="00D56578" w:rsidRDefault="00D56578">
      <w:pPr>
        <w:ind w:firstLineChars="200" w:firstLine="560"/>
        <w:rPr>
          <w:rFonts w:ascii="微软雅黑" w:eastAsia="微软雅黑" w:hAnsi="微软雅黑"/>
          <w:sz w:val="28"/>
          <w:szCs w:val="28"/>
        </w:rPr>
      </w:pPr>
    </w:p>
    <w:p w14:paraId="216FFC44" w14:textId="602D793E" w:rsidR="00D56578" w:rsidRDefault="00D56578">
      <w:pPr>
        <w:ind w:firstLineChars="200" w:firstLine="560"/>
        <w:rPr>
          <w:rFonts w:ascii="微软雅黑" w:eastAsia="微软雅黑" w:hAnsi="微软雅黑"/>
          <w:sz w:val="28"/>
          <w:szCs w:val="28"/>
        </w:rPr>
      </w:pPr>
    </w:p>
    <w:p w14:paraId="4B9136BC" w14:textId="1CEDA3C4" w:rsidR="00D56578" w:rsidRDefault="00D56578">
      <w:pPr>
        <w:ind w:firstLineChars="200" w:firstLine="560"/>
        <w:rPr>
          <w:rFonts w:ascii="微软雅黑" w:eastAsia="微软雅黑" w:hAnsi="微软雅黑"/>
          <w:sz w:val="28"/>
          <w:szCs w:val="28"/>
        </w:rPr>
      </w:pPr>
    </w:p>
    <w:p w14:paraId="63B04508" w14:textId="7C5531E6" w:rsidR="00D56578" w:rsidRDefault="00D56578">
      <w:pPr>
        <w:ind w:firstLineChars="200" w:firstLine="560"/>
        <w:rPr>
          <w:rFonts w:ascii="微软雅黑" w:eastAsia="微软雅黑" w:hAnsi="微软雅黑"/>
          <w:sz w:val="28"/>
          <w:szCs w:val="28"/>
        </w:rPr>
      </w:pPr>
    </w:p>
    <w:p w14:paraId="6B683745" w14:textId="181D2F81" w:rsidR="00D56578" w:rsidRDefault="00D56578">
      <w:pPr>
        <w:ind w:firstLineChars="200" w:firstLine="560"/>
        <w:rPr>
          <w:rFonts w:ascii="微软雅黑" w:eastAsia="微软雅黑" w:hAnsi="微软雅黑"/>
          <w:sz w:val="28"/>
          <w:szCs w:val="28"/>
        </w:rPr>
      </w:pPr>
    </w:p>
    <w:p w14:paraId="32B42ED2" w14:textId="457508A7" w:rsidR="00D56578" w:rsidRDefault="00D56578">
      <w:pPr>
        <w:ind w:firstLineChars="200" w:firstLine="560"/>
        <w:rPr>
          <w:rFonts w:ascii="微软雅黑" w:eastAsia="微软雅黑" w:hAnsi="微软雅黑"/>
          <w:sz w:val="28"/>
          <w:szCs w:val="28"/>
        </w:rPr>
      </w:pPr>
    </w:p>
    <w:p w14:paraId="35D9CAC1" w14:textId="7F443104" w:rsidR="00D56578" w:rsidRDefault="00D56578">
      <w:pPr>
        <w:ind w:firstLineChars="200" w:firstLine="560"/>
        <w:rPr>
          <w:rFonts w:ascii="微软雅黑" w:eastAsia="微软雅黑" w:hAnsi="微软雅黑"/>
          <w:sz w:val="28"/>
          <w:szCs w:val="28"/>
        </w:rPr>
      </w:pPr>
    </w:p>
    <w:p w14:paraId="76195DA9" w14:textId="462B1C4C" w:rsidR="00D56578" w:rsidRDefault="00D56578">
      <w:pPr>
        <w:ind w:firstLineChars="200" w:firstLine="560"/>
        <w:rPr>
          <w:rFonts w:ascii="微软雅黑" w:eastAsia="微软雅黑" w:hAnsi="微软雅黑"/>
          <w:sz w:val="28"/>
          <w:szCs w:val="28"/>
        </w:rPr>
      </w:pPr>
    </w:p>
    <w:p w14:paraId="7EE96BD8" w14:textId="5BDB2E4F" w:rsidR="00D56578" w:rsidRDefault="00D56578">
      <w:pPr>
        <w:ind w:firstLineChars="200" w:firstLine="560"/>
        <w:rPr>
          <w:rFonts w:ascii="微软雅黑" w:eastAsia="微软雅黑" w:hAnsi="微软雅黑"/>
          <w:sz w:val="28"/>
          <w:szCs w:val="28"/>
        </w:rPr>
      </w:pPr>
    </w:p>
    <w:p w14:paraId="7D13E850" w14:textId="77777777" w:rsidR="003C1367" w:rsidRDefault="003C1367" w:rsidP="003C1367">
      <w:pPr>
        <w:jc w:val="center"/>
        <w:rPr>
          <w:rFonts w:ascii="微软雅黑" w:eastAsia="微软雅黑" w:hAnsi="微软雅黑" w:cs="宋体"/>
          <w:b/>
          <w:bCs/>
          <w:kern w:val="0"/>
          <w:sz w:val="32"/>
          <w:szCs w:val="32"/>
        </w:rPr>
      </w:pPr>
      <w:r>
        <w:rPr>
          <w:rFonts w:ascii="微软雅黑" w:eastAsia="微软雅黑" w:hAnsi="微软雅黑" w:cs="宋体" w:hint="eastAsia"/>
          <w:b/>
          <w:bCs/>
          <w:kern w:val="0"/>
          <w:sz w:val="32"/>
          <w:szCs w:val="32"/>
        </w:rPr>
        <w:lastRenderedPageBreak/>
        <w:t>土木与交通学院</w:t>
      </w:r>
    </w:p>
    <w:p w14:paraId="7FC43779" w14:textId="5D8A954B" w:rsidR="003C1367" w:rsidRDefault="003C1367" w:rsidP="003C1367">
      <w:pPr>
        <w:jc w:val="center"/>
        <w:rPr>
          <w:rFonts w:ascii="微软雅黑" w:eastAsia="微软雅黑" w:hAnsi="微软雅黑"/>
          <w:sz w:val="28"/>
          <w:szCs w:val="28"/>
        </w:rPr>
      </w:pPr>
      <w:r>
        <w:rPr>
          <w:rFonts w:ascii="微软雅黑" w:eastAsia="微软雅黑" w:hAnsi="微软雅黑" w:cs="宋体" w:hint="eastAsia"/>
          <w:b/>
          <w:bCs/>
          <w:kern w:val="0"/>
          <w:sz w:val="32"/>
          <w:szCs w:val="32"/>
        </w:rPr>
        <w:t>202</w:t>
      </w:r>
      <w:r w:rsidR="00DF38F2">
        <w:rPr>
          <w:rFonts w:ascii="微软雅黑" w:eastAsia="微软雅黑" w:hAnsi="微软雅黑" w:cs="宋体"/>
          <w:b/>
          <w:bCs/>
          <w:kern w:val="0"/>
          <w:sz w:val="32"/>
          <w:szCs w:val="32"/>
        </w:rPr>
        <w:t>3</w:t>
      </w:r>
      <w:r>
        <w:rPr>
          <w:rFonts w:ascii="微软雅黑" w:eastAsia="微软雅黑" w:hAnsi="微软雅黑" w:cs="宋体" w:hint="eastAsia"/>
          <w:b/>
          <w:bCs/>
          <w:kern w:val="0"/>
          <w:sz w:val="32"/>
          <w:szCs w:val="32"/>
        </w:rPr>
        <w:t>年博士研究生导师招生资格条件</w:t>
      </w:r>
    </w:p>
    <w:p w14:paraId="4353B6DD" w14:textId="487C17A6" w:rsidR="006C4B88" w:rsidRDefault="003C1367" w:rsidP="006C4B88">
      <w:pPr>
        <w:ind w:firstLineChars="200" w:firstLine="560"/>
        <w:rPr>
          <w:rFonts w:ascii="微软雅黑" w:eastAsia="微软雅黑" w:hAnsi="微软雅黑"/>
          <w:sz w:val="28"/>
          <w:szCs w:val="28"/>
        </w:rPr>
      </w:pPr>
      <w:r>
        <w:rPr>
          <w:rFonts w:ascii="微软雅黑" w:eastAsia="微软雅黑" w:hAnsi="微软雅黑" w:hint="eastAsia"/>
          <w:sz w:val="28"/>
          <w:szCs w:val="28"/>
        </w:rPr>
        <w:t>为加强我院研究生指导教师队伍建设，满足我院学科发展及人才培养的需要，根据学校《关于开展硕士研究生指导教师遴选、跨（转）及招生资格审核工作的通知》及相关文件通知，结合学院学科、专业学位类别（领域）实际，制定202</w:t>
      </w:r>
      <w:r w:rsidR="00243957">
        <w:rPr>
          <w:rFonts w:ascii="微软雅黑" w:eastAsia="微软雅黑" w:hAnsi="微软雅黑"/>
          <w:sz w:val="28"/>
          <w:szCs w:val="28"/>
        </w:rPr>
        <w:t>3</w:t>
      </w:r>
      <w:r>
        <w:rPr>
          <w:rFonts w:ascii="微软雅黑" w:eastAsia="微软雅黑" w:hAnsi="微软雅黑" w:hint="eastAsia"/>
          <w:sz w:val="28"/>
          <w:szCs w:val="28"/>
        </w:rPr>
        <w:t>年</w:t>
      </w:r>
      <w:r w:rsidR="0090519D">
        <w:rPr>
          <w:rFonts w:ascii="微软雅黑" w:eastAsia="微软雅黑" w:hAnsi="微软雅黑" w:hint="eastAsia"/>
          <w:sz w:val="28"/>
          <w:szCs w:val="28"/>
        </w:rPr>
        <w:t>博士</w:t>
      </w:r>
      <w:r>
        <w:rPr>
          <w:rFonts w:ascii="微软雅黑" w:eastAsia="微软雅黑" w:hAnsi="微软雅黑" w:hint="eastAsia"/>
          <w:sz w:val="28"/>
          <w:szCs w:val="28"/>
        </w:rPr>
        <w:t>研究生导师招生资格条件要求：</w:t>
      </w:r>
    </w:p>
    <w:p w14:paraId="2FE7D659" w14:textId="6247DEC4" w:rsidR="00D56578" w:rsidRPr="006D1B3C" w:rsidRDefault="006D1B3C" w:rsidP="006C4B88">
      <w:pPr>
        <w:ind w:firstLineChars="200" w:firstLine="560"/>
        <w:rPr>
          <w:rFonts w:ascii="微软雅黑" w:eastAsia="微软雅黑" w:hAnsi="微软雅黑"/>
          <w:sz w:val="28"/>
          <w:szCs w:val="28"/>
        </w:rPr>
      </w:pPr>
      <w:r>
        <w:rPr>
          <w:rFonts w:ascii="微软雅黑" w:eastAsia="微软雅黑" w:hAnsi="微软雅黑" w:hint="eastAsia"/>
          <w:sz w:val="28"/>
          <w:szCs w:val="28"/>
        </w:rPr>
        <w:t>1</w:t>
      </w:r>
      <w:r>
        <w:rPr>
          <w:rFonts w:ascii="微软雅黑" w:eastAsia="微软雅黑" w:hAnsi="微软雅黑"/>
          <w:sz w:val="28"/>
          <w:szCs w:val="28"/>
        </w:rPr>
        <w:t>.</w:t>
      </w:r>
      <w:r w:rsidR="00934D90">
        <w:rPr>
          <w:rFonts w:ascii="微软雅黑" w:eastAsia="微软雅黑" w:hAnsi="微软雅黑"/>
          <w:sz w:val="28"/>
          <w:szCs w:val="28"/>
        </w:rPr>
        <w:t xml:space="preserve"> </w:t>
      </w:r>
      <w:r w:rsidR="00D56578" w:rsidRPr="00882797">
        <w:rPr>
          <w:rFonts w:ascii="微软雅黑" w:eastAsia="微软雅黑" w:hAnsi="微软雅黑" w:hint="eastAsia"/>
          <w:sz w:val="28"/>
          <w:szCs w:val="28"/>
        </w:rPr>
        <w:t>年龄在招生当年</w:t>
      </w:r>
      <w:r w:rsidR="00C34104" w:rsidRPr="00882797">
        <w:rPr>
          <w:rFonts w:ascii="微软雅黑" w:eastAsia="微软雅黑" w:hAnsi="微软雅黑" w:hint="eastAsia"/>
          <w:sz w:val="28"/>
          <w:szCs w:val="28"/>
        </w:rPr>
        <w:t>原则上</w:t>
      </w:r>
      <w:r w:rsidR="00D56578" w:rsidRPr="00882797">
        <w:rPr>
          <w:rFonts w:ascii="微软雅黑" w:eastAsia="微软雅黑" w:hAnsi="微软雅黑" w:hint="eastAsia"/>
          <w:sz w:val="28"/>
          <w:szCs w:val="28"/>
        </w:rPr>
        <w:t>不超过</w:t>
      </w:r>
      <w:r w:rsidR="00341E95" w:rsidRPr="00882797">
        <w:rPr>
          <w:rFonts w:ascii="微软雅黑" w:eastAsia="微软雅黑" w:hAnsi="微软雅黑"/>
          <w:sz w:val="28"/>
          <w:szCs w:val="28"/>
        </w:rPr>
        <w:t>56</w:t>
      </w:r>
      <w:r w:rsidR="00D56578" w:rsidRPr="00882797">
        <w:rPr>
          <w:rFonts w:ascii="微软雅黑" w:eastAsia="微软雅黑" w:hAnsi="微软雅黑" w:hint="eastAsia"/>
          <w:sz w:val="28"/>
          <w:szCs w:val="28"/>
        </w:rPr>
        <w:t xml:space="preserve"> 周岁，超过</w:t>
      </w:r>
      <w:r w:rsidR="00A46BDB" w:rsidRPr="00882797">
        <w:rPr>
          <w:rFonts w:ascii="微软雅黑" w:eastAsia="微软雅黑" w:hAnsi="微软雅黑" w:hint="eastAsia"/>
          <w:sz w:val="28"/>
          <w:szCs w:val="28"/>
        </w:rPr>
        <w:t>需配备一名副导师</w:t>
      </w:r>
      <w:r w:rsidR="00D56578" w:rsidRPr="006D1B3C">
        <w:rPr>
          <w:rFonts w:ascii="微软雅黑" w:eastAsia="微软雅黑" w:hAnsi="微软雅黑" w:hint="eastAsia"/>
          <w:sz w:val="28"/>
          <w:szCs w:val="28"/>
        </w:rPr>
        <w:t>。</w:t>
      </w:r>
    </w:p>
    <w:p w14:paraId="64C21AE9" w14:textId="64A791DA" w:rsidR="00077F92" w:rsidRDefault="00934D90" w:rsidP="004659E9">
      <w:pPr>
        <w:ind w:firstLineChars="200" w:firstLine="560"/>
        <w:rPr>
          <w:rFonts w:ascii="微软雅黑" w:eastAsia="微软雅黑" w:hAnsi="微软雅黑"/>
          <w:sz w:val="28"/>
          <w:szCs w:val="28"/>
        </w:rPr>
      </w:pPr>
      <w:r>
        <w:rPr>
          <w:rFonts w:ascii="微软雅黑" w:eastAsia="微软雅黑" w:hAnsi="微软雅黑" w:hint="eastAsia"/>
          <w:sz w:val="28"/>
          <w:szCs w:val="28"/>
        </w:rPr>
        <w:t>2</w:t>
      </w:r>
      <w:r>
        <w:rPr>
          <w:rFonts w:ascii="微软雅黑" w:eastAsia="微软雅黑" w:hAnsi="微软雅黑"/>
          <w:sz w:val="28"/>
          <w:szCs w:val="28"/>
        </w:rPr>
        <w:t xml:space="preserve">. </w:t>
      </w:r>
      <w:r w:rsidR="00D56578" w:rsidRPr="00D56578">
        <w:rPr>
          <w:rFonts w:ascii="微软雅黑" w:eastAsia="微软雅黑" w:hAnsi="微软雅黑" w:hint="eastAsia"/>
          <w:sz w:val="28"/>
          <w:szCs w:val="28"/>
        </w:rPr>
        <w:t>申请者近三年作为主持人在研国家级科研项目；或近三年作为项目负责人至少主持 1 项有经费支持的省部级科研项目，且作为主持人近三年到款科研经费 30 万元以上；或近三年主持一项单项合同额在 100 万元以上的工程研究项目，且作为主持人近三年科研到款总额达到 50 万元以上。</w:t>
      </w:r>
    </w:p>
    <w:p w14:paraId="7F49004F" w14:textId="51DE55E1" w:rsidR="00077F92" w:rsidRPr="00077F92" w:rsidRDefault="004659E9" w:rsidP="006257E9">
      <w:pPr>
        <w:ind w:firstLineChars="200" w:firstLine="560"/>
        <w:rPr>
          <w:rFonts w:ascii="微软雅黑" w:eastAsia="微软雅黑" w:hAnsi="微软雅黑"/>
          <w:sz w:val="28"/>
          <w:szCs w:val="28"/>
        </w:rPr>
      </w:pPr>
      <w:r>
        <w:rPr>
          <w:rFonts w:ascii="微软雅黑" w:eastAsia="微软雅黑" w:hAnsi="微软雅黑" w:hint="eastAsia"/>
          <w:sz w:val="28"/>
          <w:szCs w:val="28"/>
        </w:rPr>
        <w:t>3</w:t>
      </w:r>
      <w:r>
        <w:rPr>
          <w:rFonts w:ascii="微软雅黑" w:eastAsia="微软雅黑" w:hAnsi="微软雅黑"/>
          <w:sz w:val="28"/>
          <w:szCs w:val="28"/>
        </w:rPr>
        <w:t>.</w:t>
      </w:r>
      <w:r w:rsidR="00E70442">
        <w:rPr>
          <w:rFonts w:ascii="微软雅黑" w:eastAsia="微软雅黑" w:hAnsi="微软雅黑"/>
          <w:sz w:val="28"/>
          <w:szCs w:val="28"/>
        </w:rPr>
        <w:t xml:space="preserve"> </w:t>
      </w:r>
      <w:r w:rsidR="00077F92" w:rsidRPr="00077F92">
        <w:rPr>
          <w:rFonts w:ascii="微软雅黑" w:eastAsia="微软雅黑" w:hAnsi="微软雅黑" w:hint="eastAsia"/>
          <w:sz w:val="28"/>
          <w:szCs w:val="28"/>
        </w:rPr>
        <w:t>申请者近三年在学校认定的 A 类期刊上发表学术论文 4 篇（或在 B 类及以上期刊上发表学术论文 6 篇）；或近三年在 A 类期刊上发表学术论文 2 篇（或在 B 类及以上期刊上发表学术论文4 篇），且近三年满足以下条件之一：</w:t>
      </w:r>
    </w:p>
    <w:p w14:paraId="2E9DE06B" w14:textId="6BDABA01" w:rsidR="00077F92" w:rsidRPr="00077F92" w:rsidRDefault="007F0820" w:rsidP="00077F92">
      <w:pPr>
        <w:ind w:firstLineChars="200" w:firstLine="560"/>
        <w:rPr>
          <w:rFonts w:ascii="微软雅黑" w:eastAsia="微软雅黑" w:hAnsi="微软雅黑"/>
          <w:sz w:val="28"/>
          <w:szCs w:val="28"/>
        </w:rPr>
      </w:pPr>
      <w:r w:rsidRPr="007F0820">
        <w:rPr>
          <w:rFonts w:ascii="微软雅黑" w:eastAsia="微软雅黑" w:hAnsi="微软雅黑" w:hint="eastAsia"/>
          <w:sz w:val="28"/>
          <w:szCs w:val="28"/>
        </w:rPr>
        <w:t>1）</w:t>
      </w:r>
      <w:r w:rsidR="00077F92" w:rsidRPr="00077F92">
        <w:rPr>
          <w:rFonts w:ascii="微软雅黑" w:eastAsia="微软雅黑" w:hAnsi="微软雅黑" w:hint="eastAsia"/>
          <w:sz w:val="28"/>
          <w:szCs w:val="28"/>
        </w:rPr>
        <w:t>作为主编出版 1 部学术专著。</w:t>
      </w:r>
    </w:p>
    <w:p w14:paraId="79B73D50" w14:textId="3899C714" w:rsidR="00077F92" w:rsidRPr="00077F92" w:rsidRDefault="007F0820" w:rsidP="00077F92">
      <w:pPr>
        <w:ind w:firstLineChars="200" w:firstLine="560"/>
        <w:rPr>
          <w:rFonts w:ascii="微软雅黑" w:eastAsia="微软雅黑" w:hAnsi="微软雅黑"/>
          <w:sz w:val="28"/>
          <w:szCs w:val="28"/>
        </w:rPr>
      </w:pPr>
      <w:r>
        <w:rPr>
          <w:rFonts w:ascii="微软雅黑" w:eastAsia="微软雅黑" w:hAnsi="微软雅黑"/>
          <w:sz w:val="28"/>
          <w:szCs w:val="28"/>
        </w:rPr>
        <w:t>2</w:t>
      </w:r>
      <w:r w:rsidRPr="007F0820">
        <w:rPr>
          <w:rFonts w:ascii="微软雅黑" w:eastAsia="微软雅黑" w:hAnsi="微软雅黑" w:hint="eastAsia"/>
          <w:sz w:val="28"/>
          <w:szCs w:val="28"/>
        </w:rPr>
        <w:t>）</w:t>
      </w:r>
      <w:r w:rsidR="00077F92" w:rsidRPr="00077F92">
        <w:rPr>
          <w:rFonts w:ascii="微软雅黑" w:eastAsia="微软雅黑" w:hAnsi="微软雅黑" w:hint="eastAsia"/>
          <w:sz w:val="28"/>
          <w:szCs w:val="28"/>
        </w:rPr>
        <w:t>作为主要成员获得 1 项国家级奖励（前 5 名）。</w:t>
      </w:r>
    </w:p>
    <w:p w14:paraId="6388B4F0" w14:textId="3D156172" w:rsidR="00077F92" w:rsidRDefault="007F0820" w:rsidP="00077F92">
      <w:pPr>
        <w:ind w:firstLineChars="200" w:firstLine="560"/>
        <w:rPr>
          <w:rFonts w:ascii="微软雅黑" w:eastAsia="微软雅黑" w:hAnsi="微软雅黑"/>
          <w:sz w:val="28"/>
          <w:szCs w:val="28"/>
        </w:rPr>
      </w:pPr>
      <w:r>
        <w:rPr>
          <w:rFonts w:ascii="微软雅黑" w:eastAsia="微软雅黑" w:hAnsi="微软雅黑"/>
          <w:sz w:val="28"/>
          <w:szCs w:val="28"/>
        </w:rPr>
        <w:t>3</w:t>
      </w:r>
      <w:r w:rsidRPr="007F0820">
        <w:rPr>
          <w:rFonts w:ascii="微软雅黑" w:eastAsia="微软雅黑" w:hAnsi="微软雅黑" w:hint="eastAsia"/>
          <w:sz w:val="28"/>
          <w:szCs w:val="28"/>
        </w:rPr>
        <w:t>）</w:t>
      </w:r>
      <w:r w:rsidR="00077F92" w:rsidRPr="00077F92">
        <w:rPr>
          <w:rFonts w:ascii="微软雅黑" w:eastAsia="微软雅黑" w:hAnsi="微软雅黑" w:hint="eastAsia"/>
          <w:sz w:val="28"/>
          <w:szCs w:val="28"/>
        </w:rPr>
        <w:t>作为主要成员获得 1 项省部级奖励：特等奖、一等奖（前 3 名）、二等奖（第 1 名）。</w:t>
      </w:r>
    </w:p>
    <w:p w14:paraId="06C2E47D" w14:textId="3564F583" w:rsidR="00077F92" w:rsidRPr="00077F92" w:rsidRDefault="007F0820" w:rsidP="006003B8">
      <w:pPr>
        <w:ind w:firstLineChars="200" w:firstLine="560"/>
        <w:rPr>
          <w:rFonts w:ascii="微软雅黑" w:eastAsia="微软雅黑" w:hAnsi="微软雅黑"/>
          <w:sz w:val="28"/>
          <w:szCs w:val="28"/>
        </w:rPr>
      </w:pPr>
      <w:r>
        <w:rPr>
          <w:rFonts w:ascii="微软雅黑" w:eastAsia="微软雅黑" w:hAnsi="微软雅黑"/>
          <w:sz w:val="28"/>
          <w:szCs w:val="28"/>
        </w:rPr>
        <w:lastRenderedPageBreak/>
        <w:t>4</w:t>
      </w:r>
      <w:r w:rsidRPr="007F0820">
        <w:rPr>
          <w:rFonts w:ascii="微软雅黑" w:eastAsia="微软雅黑" w:hAnsi="微软雅黑" w:hint="eastAsia"/>
          <w:sz w:val="28"/>
          <w:szCs w:val="28"/>
        </w:rPr>
        <w:t>）</w:t>
      </w:r>
      <w:r w:rsidR="00077F92" w:rsidRPr="00077F92">
        <w:rPr>
          <w:rFonts w:ascii="微软雅黑" w:eastAsia="微软雅黑" w:hAnsi="微软雅黑" w:hint="eastAsia"/>
          <w:sz w:val="28"/>
          <w:szCs w:val="28"/>
        </w:rPr>
        <w:t>在申请审核当年，指导的学位论文获评省级优秀博士学位论文。</w:t>
      </w:r>
    </w:p>
    <w:p w14:paraId="2EFB0617" w14:textId="5E072659" w:rsidR="00077F92" w:rsidRDefault="00077F92" w:rsidP="006003B8">
      <w:pPr>
        <w:ind w:firstLineChars="200" w:firstLine="560"/>
        <w:rPr>
          <w:rFonts w:ascii="微软雅黑" w:eastAsia="微软雅黑" w:hAnsi="微软雅黑"/>
          <w:sz w:val="28"/>
          <w:szCs w:val="28"/>
        </w:rPr>
      </w:pPr>
      <w:r w:rsidRPr="00077F92">
        <w:rPr>
          <w:rFonts w:ascii="微软雅黑" w:eastAsia="微软雅黑" w:hAnsi="微软雅黑" w:hint="eastAsia"/>
          <w:sz w:val="28"/>
          <w:szCs w:val="28"/>
        </w:rPr>
        <w:t>本条所指学术论文均要求申请者为第一作者或申请者指导的研究生为第一作者（导师为第二或通讯作者），第一署名单位为河北工业大学（近三年引进的人才除外）。</w:t>
      </w:r>
    </w:p>
    <w:p w14:paraId="53571F70" w14:textId="505DF63C" w:rsidR="0027439A" w:rsidRDefault="0027439A" w:rsidP="006003B8">
      <w:pPr>
        <w:ind w:firstLineChars="200" w:firstLine="560"/>
        <w:rPr>
          <w:rFonts w:ascii="微软雅黑" w:eastAsia="微软雅黑" w:hAnsi="微软雅黑"/>
          <w:sz w:val="28"/>
          <w:szCs w:val="28"/>
        </w:rPr>
      </w:pPr>
    </w:p>
    <w:p w14:paraId="3FBC40E0" w14:textId="3411AC7D" w:rsidR="0027439A" w:rsidRDefault="0027439A" w:rsidP="006003B8">
      <w:pPr>
        <w:ind w:firstLineChars="200" w:firstLine="560"/>
        <w:rPr>
          <w:rFonts w:ascii="微软雅黑" w:eastAsia="微软雅黑" w:hAnsi="微软雅黑"/>
          <w:sz w:val="28"/>
          <w:szCs w:val="28"/>
        </w:rPr>
      </w:pPr>
    </w:p>
    <w:p w14:paraId="1EC22F9E" w14:textId="065787DC" w:rsidR="0027439A" w:rsidRDefault="0027439A" w:rsidP="0027439A">
      <w:pPr>
        <w:ind w:firstLineChars="200" w:firstLine="560"/>
        <w:rPr>
          <w:rFonts w:ascii="微软雅黑" w:eastAsia="微软雅黑" w:hAnsi="微软雅黑"/>
          <w:sz w:val="28"/>
          <w:szCs w:val="28"/>
        </w:rPr>
      </w:pPr>
      <w:r>
        <w:rPr>
          <w:rFonts w:ascii="微软雅黑" w:eastAsia="微软雅黑" w:hAnsi="微软雅黑" w:hint="eastAsia"/>
          <w:sz w:val="28"/>
          <w:szCs w:val="28"/>
        </w:rPr>
        <w:t xml:space="preserve"> </w:t>
      </w:r>
      <w:r>
        <w:rPr>
          <w:rFonts w:ascii="微软雅黑" w:eastAsia="微软雅黑" w:hAnsi="微软雅黑"/>
          <w:sz w:val="28"/>
          <w:szCs w:val="28"/>
        </w:rPr>
        <w:t xml:space="preserve">                            </w:t>
      </w:r>
      <w:r>
        <w:rPr>
          <w:rFonts w:ascii="微软雅黑" w:eastAsia="微软雅黑" w:hAnsi="微软雅黑" w:hint="eastAsia"/>
          <w:sz w:val="28"/>
          <w:szCs w:val="28"/>
        </w:rPr>
        <w:t>河北工业大学土木与交通学院</w:t>
      </w:r>
    </w:p>
    <w:p w14:paraId="1AA97DEB" w14:textId="0B45C1D2" w:rsidR="0027439A" w:rsidRDefault="0027439A" w:rsidP="0027439A">
      <w:pPr>
        <w:ind w:firstLineChars="200" w:firstLine="560"/>
        <w:rPr>
          <w:rFonts w:ascii="微软雅黑" w:eastAsia="微软雅黑" w:hAnsi="微软雅黑"/>
          <w:sz w:val="28"/>
          <w:szCs w:val="28"/>
        </w:rPr>
      </w:pPr>
      <w:r>
        <w:rPr>
          <w:rFonts w:ascii="微软雅黑" w:eastAsia="微软雅黑" w:hAnsi="微软雅黑" w:hint="eastAsia"/>
          <w:sz w:val="28"/>
          <w:szCs w:val="28"/>
        </w:rPr>
        <w:t xml:space="preserve">                                 202</w:t>
      </w:r>
      <w:r>
        <w:rPr>
          <w:rFonts w:ascii="微软雅黑" w:eastAsia="微软雅黑" w:hAnsi="微软雅黑"/>
          <w:sz w:val="28"/>
          <w:szCs w:val="28"/>
        </w:rPr>
        <w:t>2</w:t>
      </w:r>
      <w:r>
        <w:rPr>
          <w:rFonts w:ascii="微软雅黑" w:eastAsia="微软雅黑" w:hAnsi="微软雅黑" w:hint="eastAsia"/>
          <w:sz w:val="28"/>
          <w:szCs w:val="28"/>
        </w:rPr>
        <w:t>年</w:t>
      </w:r>
      <w:r w:rsidR="00F74292">
        <w:rPr>
          <w:rFonts w:ascii="微软雅黑" w:eastAsia="微软雅黑" w:hAnsi="微软雅黑"/>
          <w:sz w:val="28"/>
          <w:szCs w:val="28"/>
        </w:rPr>
        <w:t>5</w:t>
      </w:r>
      <w:r>
        <w:rPr>
          <w:rFonts w:ascii="微软雅黑" w:eastAsia="微软雅黑" w:hAnsi="微软雅黑" w:hint="eastAsia"/>
          <w:sz w:val="28"/>
          <w:szCs w:val="28"/>
        </w:rPr>
        <w:t>月</w:t>
      </w:r>
      <w:r w:rsidR="00CF5ED6">
        <w:rPr>
          <w:rFonts w:ascii="微软雅黑" w:eastAsia="微软雅黑" w:hAnsi="微软雅黑"/>
          <w:sz w:val="28"/>
          <w:szCs w:val="28"/>
        </w:rPr>
        <w:t>3</w:t>
      </w:r>
      <w:r>
        <w:rPr>
          <w:rFonts w:ascii="微软雅黑" w:eastAsia="微软雅黑" w:hAnsi="微软雅黑" w:hint="eastAsia"/>
          <w:sz w:val="28"/>
          <w:szCs w:val="28"/>
        </w:rPr>
        <w:t>日</w:t>
      </w:r>
    </w:p>
    <w:p w14:paraId="25130C75" w14:textId="735058B7" w:rsidR="0027439A" w:rsidRDefault="0027439A" w:rsidP="006003B8">
      <w:pPr>
        <w:ind w:firstLineChars="200" w:firstLine="560"/>
        <w:rPr>
          <w:rFonts w:ascii="微软雅黑" w:eastAsia="微软雅黑" w:hAnsi="微软雅黑"/>
          <w:sz w:val="28"/>
          <w:szCs w:val="28"/>
        </w:rPr>
      </w:pPr>
    </w:p>
    <w:sectPr w:rsidR="0027439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6CF793"/>
    <w:multiLevelType w:val="singleLevel"/>
    <w:tmpl w:val="3E6CF793"/>
    <w:lvl w:ilvl="0">
      <w:start w:val="6"/>
      <w:numFmt w:val="decimal"/>
      <w:suff w:val="space"/>
      <w:lvlText w:val="%1."/>
      <w:lvlJc w:val="left"/>
    </w:lvl>
  </w:abstractNum>
  <w:abstractNum w:abstractNumId="1" w15:restartNumberingAfterBreak="0">
    <w:nsid w:val="4AD22909"/>
    <w:multiLevelType w:val="hybridMultilevel"/>
    <w:tmpl w:val="D7E8587E"/>
    <w:lvl w:ilvl="0" w:tplc="14C2BEA2">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16cid:durableId="1011300305">
    <w:abstractNumId w:val="0"/>
  </w:num>
  <w:num w:numId="2" w16cid:durableId="7286527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55CA"/>
    <w:rsid w:val="00002B0E"/>
    <w:rsid w:val="00006B38"/>
    <w:rsid w:val="00013557"/>
    <w:rsid w:val="000737A1"/>
    <w:rsid w:val="00077F92"/>
    <w:rsid w:val="00092DE4"/>
    <w:rsid w:val="000C5E5E"/>
    <w:rsid w:val="000D5126"/>
    <w:rsid w:val="001068BA"/>
    <w:rsid w:val="0011359F"/>
    <w:rsid w:val="00146F1F"/>
    <w:rsid w:val="0016284A"/>
    <w:rsid w:val="001679C8"/>
    <w:rsid w:val="00170837"/>
    <w:rsid w:val="001E11DF"/>
    <w:rsid w:val="0023246C"/>
    <w:rsid w:val="00243957"/>
    <w:rsid w:val="00247411"/>
    <w:rsid w:val="00254A2D"/>
    <w:rsid w:val="0027439A"/>
    <w:rsid w:val="002D399A"/>
    <w:rsid w:val="002E3DEC"/>
    <w:rsid w:val="00341E95"/>
    <w:rsid w:val="00363F35"/>
    <w:rsid w:val="003C1367"/>
    <w:rsid w:val="00422409"/>
    <w:rsid w:val="0043472F"/>
    <w:rsid w:val="004659E9"/>
    <w:rsid w:val="00490EB0"/>
    <w:rsid w:val="004E7CE7"/>
    <w:rsid w:val="0051038C"/>
    <w:rsid w:val="005F1181"/>
    <w:rsid w:val="006003B8"/>
    <w:rsid w:val="00601C00"/>
    <w:rsid w:val="006257E9"/>
    <w:rsid w:val="0063309E"/>
    <w:rsid w:val="006C10E3"/>
    <w:rsid w:val="006C4B88"/>
    <w:rsid w:val="006D1B3C"/>
    <w:rsid w:val="006D41D8"/>
    <w:rsid w:val="007335CE"/>
    <w:rsid w:val="00777FD5"/>
    <w:rsid w:val="00780856"/>
    <w:rsid w:val="00783080"/>
    <w:rsid w:val="00796964"/>
    <w:rsid w:val="007B1BD0"/>
    <w:rsid w:val="007D7A59"/>
    <w:rsid w:val="007F0820"/>
    <w:rsid w:val="008045B0"/>
    <w:rsid w:val="00815A0A"/>
    <w:rsid w:val="00882797"/>
    <w:rsid w:val="008948B2"/>
    <w:rsid w:val="008A006B"/>
    <w:rsid w:val="008C60B6"/>
    <w:rsid w:val="0090519D"/>
    <w:rsid w:val="00934D90"/>
    <w:rsid w:val="009737D6"/>
    <w:rsid w:val="009E68CB"/>
    <w:rsid w:val="009F4664"/>
    <w:rsid w:val="00A0553F"/>
    <w:rsid w:val="00A13AE6"/>
    <w:rsid w:val="00A373B0"/>
    <w:rsid w:val="00A45948"/>
    <w:rsid w:val="00A46BDB"/>
    <w:rsid w:val="00A97713"/>
    <w:rsid w:val="00AB311C"/>
    <w:rsid w:val="00B332A0"/>
    <w:rsid w:val="00B419DE"/>
    <w:rsid w:val="00BC15D1"/>
    <w:rsid w:val="00BE209F"/>
    <w:rsid w:val="00C03428"/>
    <w:rsid w:val="00C1407D"/>
    <w:rsid w:val="00C34104"/>
    <w:rsid w:val="00C75B0A"/>
    <w:rsid w:val="00CB23C7"/>
    <w:rsid w:val="00CE06D1"/>
    <w:rsid w:val="00CF5ED6"/>
    <w:rsid w:val="00D05687"/>
    <w:rsid w:val="00D419EA"/>
    <w:rsid w:val="00D56578"/>
    <w:rsid w:val="00D655CA"/>
    <w:rsid w:val="00D66116"/>
    <w:rsid w:val="00DC057F"/>
    <w:rsid w:val="00DD446F"/>
    <w:rsid w:val="00DF38F2"/>
    <w:rsid w:val="00E00E4A"/>
    <w:rsid w:val="00E04848"/>
    <w:rsid w:val="00E26393"/>
    <w:rsid w:val="00E306ED"/>
    <w:rsid w:val="00E35B33"/>
    <w:rsid w:val="00E60B5A"/>
    <w:rsid w:val="00E6304B"/>
    <w:rsid w:val="00E70442"/>
    <w:rsid w:val="00ED714E"/>
    <w:rsid w:val="00EE43F8"/>
    <w:rsid w:val="00F0652A"/>
    <w:rsid w:val="00F24B9D"/>
    <w:rsid w:val="00F43C09"/>
    <w:rsid w:val="00F44141"/>
    <w:rsid w:val="00F74292"/>
    <w:rsid w:val="00FC1597"/>
    <w:rsid w:val="00FF04B0"/>
    <w:rsid w:val="0E62011D"/>
    <w:rsid w:val="19E60DE2"/>
    <w:rsid w:val="1B350180"/>
    <w:rsid w:val="1BDC6BD3"/>
    <w:rsid w:val="3FE94852"/>
    <w:rsid w:val="433923F9"/>
    <w:rsid w:val="43DD4320"/>
    <w:rsid w:val="57B8336F"/>
    <w:rsid w:val="5C38270E"/>
    <w:rsid w:val="5D367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AA91B"/>
  <w15:docId w15:val="{CD6F9111-00BE-40B8-A846-D70564E1E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136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paragraph" w:styleId="a8">
    <w:name w:val="List Paragraph"/>
    <w:basedOn w:val="a"/>
    <w:uiPriority w:val="34"/>
    <w:qFormat/>
    <w:pPr>
      <w:ind w:firstLineChars="200" w:firstLine="420"/>
    </w:pPr>
  </w:style>
  <w:style w:type="character" w:styleId="a9">
    <w:name w:val="annotation reference"/>
    <w:basedOn w:val="a0"/>
    <w:uiPriority w:val="99"/>
    <w:semiHidden/>
    <w:unhideWhenUsed/>
    <w:rsid w:val="00E00E4A"/>
    <w:rPr>
      <w:sz w:val="21"/>
      <w:szCs w:val="21"/>
    </w:rPr>
  </w:style>
  <w:style w:type="paragraph" w:styleId="aa">
    <w:name w:val="annotation text"/>
    <w:basedOn w:val="a"/>
    <w:link w:val="ab"/>
    <w:uiPriority w:val="99"/>
    <w:semiHidden/>
    <w:unhideWhenUsed/>
    <w:rsid w:val="00E00E4A"/>
    <w:pPr>
      <w:jc w:val="left"/>
    </w:pPr>
  </w:style>
  <w:style w:type="character" w:customStyle="1" w:styleId="ab">
    <w:name w:val="批注文字 字符"/>
    <w:basedOn w:val="a0"/>
    <w:link w:val="aa"/>
    <w:uiPriority w:val="99"/>
    <w:semiHidden/>
    <w:rsid w:val="00E00E4A"/>
    <w:rPr>
      <w:kern w:val="2"/>
      <w:sz w:val="21"/>
      <w:szCs w:val="22"/>
    </w:rPr>
  </w:style>
  <w:style w:type="paragraph" w:styleId="ac">
    <w:name w:val="annotation subject"/>
    <w:basedOn w:val="aa"/>
    <w:next w:val="aa"/>
    <w:link w:val="ad"/>
    <w:uiPriority w:val="99"/>
    <w:semiHidden/>
    <w:unhideWhenUsed/>
    <w:rsid w:val="00E00E4A"/>
    <w:rPr>
      <w:b/>
      <w:bCs/>
    </w:rPr>
  </w:style>
  <w:style w:type="character" w:customStyle="1" w:styleId="ad">
    <w:name w:val="批注主题 字符"/>
    <w:basedOn w:val="ab"/>
    <w:link w:val="ac"/>
    <w:uiPriority w:val="99"/>
    <w:semiHidden/>
    <w:rsid w:val="00E00E4A"/>
    <w:rPr>
      <w:b/>
      <w:bCs/>
      <w:kern w:val="2"/>
      <w:sz w:val="21"/>
      <w:szCs w:val="22"/>
    </w:rPr>
  </w:style>
  <w:style w:type="paragraph" w:styleId="ae">
    <w:name w:val="Balloon Text"/>
    <w:basedOn w:val="a"/>
    <w:link w:val="af"/>
    <w:uiPriority w:val="99"/>
    <w:semiHidden/>
    <w:unhideWhenUsed/>
    <w:rsid w:val="00E00E4A"/>
    <w:rPr>
      <w:sz w:val="18"/>
      <w:szCs w:val="18"/>
    </w:rPr>
  </w:style>
  <w:style w:type="character" w:customStyle="1" w:styleId="af">
    <w:name w:val="批注框文本 字符"/>
    <w:basedOn w:val="a0"/>
    <w:link w:val="ae"/>
    <w:uiPriority w:val="99"/>
    <w:semiHidden/>
    <w:rsid w:val="00E00E4A"/>
    <w:rPr>
      <w:kern w:val="2"/>
      <w:sz w:val="18"/>
      <w:szCs w:val="18"/>
    </w:rPr>
  </w:style>
  <w:style w:type="paragraph" w:styleId="af0">
    <w:name w:val="Date"/>
    <w:basedOn w:val="a"/>
    <w:next w:val="a"/>
    <w:link w:val="af1"/>
    <w:uiPriority w:val="99"/>
    <w:semiHidden/>
    <w:unhideWhenUsed/>
    <w:rsid w:val="00D56578"/>
    <w:pPr>
      <w:ind w:leftChars="2500" w:left="100"/>
    </w:pPr>
  </w:style>
  <w:style w:type="character" w:customStyle="1" w:styleId="af1">
    <w:name w:val="日期 字符"/>
    <w:basedOn w:val="a0"/>
    <w:link w:val="af0"/>
    <w:uiPriority w:val="99"/>
    <w:semiHidden/>
    <w:rsid w:val="00D56578"/>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5</Pages>
  <Words>273</Words>
  <Characters>1562</Characters>
  <Application>Microsoft Office Word</Application>
  <DocSecurity>0</DocSecurity>
  <Lines>13</Lines>
  <Paragraphs>3</Paragraphs>
  <ScaleCrop>false</ScaleCrop>
  <Company>Microsoft</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孙研</dc:creator>
  <cp:lastModifiedBy>慧静</cp:lastModifiedBy>
  <cp:revision>91</cp:revision>
  <dcterms:created xsi:type="dcterms:W3CDTF">2020-05-12T02:46:00Z</dcterms:created>
  <dcterms:modified xsi:type="dcterms:W3CDTF">2022-05-03T06:45:00Z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